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A22C8">
      <w:pPr>
        <w:widowControl/>
        <w:shd w:val="clear" w:color="auto" w:fill="FFFFFF"/>
        <w:jc w:val="left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附件：</w:t>
      </w:r>
    </w:p>
    <w:p w14:paraId="3913A916">
      <w:pPr>
        <w:widowControl/>
        <w:shd w:val="clear" w:color="auto" w:fill="FFFFFF"/>
        <w:jc w:val="center"/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医院消防系统维护保养服务内容、标准</w:t>
      </w:r>
    </w:p>
    <w:p w14:paraId="72D451E0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 w14:paraId="56F20994">
      <w:pPr>
        <w:pStyle w:val="4"/>
        <w:widowControl/>
        <w:numPr>
          <w:numId w:val="0"/>
        </w:numPr>
        <w:shd w:val="clear" w:color="auto" w:fill="FFFFFF"/>
        <w:ind w:leftChars="0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val="en-US" w:eastAsia="zh-CN"/>
        </w:rPr>
        <w:t>一、</w:t>
      </w:r>
      <w:r>
        <w:rPr>
          <w:rFonts w:ascii="Arial" w:hAnsi="Arial" w:eastAsia="宋体" w:cs="Arial"/>
          <w:color w:val="auto"/>
          <w:kern w:val="0"/>
          <w:sz w:val="24"/>
          <w:szCs w:val="24"/>
        </w:rPr>
        <w:t xml:space="preserve">项目规模: 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val="en-US" w:eastAsia="zh-CN"/>
        </w:rPr>
        <w:t>80416.39</w:t>
      </w:r>
      <w:r>
        <w:rPr>
          <w:rFonts w:ascii="Arial" w:hAnsi="Arial" w:eastAsia="宋体" w:cs="Arial"/>
          <w:color w:val="auto"/>
          <w:kern w:val="0"/>
          <w:sz w:val="24"/>
          <w:szCs w:val="24"/>
        </w:rPr>
        <w:t>㎡（住院大楼45765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val="en-US" w:eastAsia="zh-CN"/>
        </w:rPr>
        <w:t>.4</w:t>
      </w:r>
      <w:r>
        <w:rPr>
          <w:rFonts w:ascii="Arial" w:hAnsi="Arial" w:eastAsia="宋体" w:cs="Arial"/>
          <w:color w:val="auto"/>
          <w:kern w:val="0"/>
          <w:sz w:val="24"/>
          <w:szCs w:val="24"/>
        </w:rPr>
        <w:t>㎡、医技楼799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val="en-US" w:eastAsia="zh-CN"/>
        </w:rPr>
        <w:t>3.34</w:t>
      </w:r>
      <w:r>
        <w:rPr>
          <w:rFonts w:ascii="Arial" w:hAnsi="Arial" w:eastAsia="宋体" w:cs="Arial"/>
          <w:color w:val="auto"/>
          <w:kern w:val="0"/>
          <w:sz w:val="24"/>
          <w:szCs w:val="24"/>
        </w:rPr>
        <w:t>㎡、感染科大楼2627.5㎡、发热门诊楼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</w:rPr>
        <w:t>2938.25</w:t>
      </w:r>
      <w:r>
        <w:rPr>
          <w:rFonts w:ascii="Arial" w:hAnsi="Arial" w:eastAsia="宋体" w:cs="Arial"/>
          <w:color w:val="auto"/>
          <w:kern w:val="0"/>
          <w:sz w:val="24"/>
          <w:szCs w:val="24"/>
        </w:rPr>
        <w:t>㎡、急诊科大楼3030㎡、后勤保障楼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</w:rPr>
        <w:t>5341.2</w:t>
      </w:r>
      <w:r>
        <w:rPr>
          <w:rFonts w:ascii="Arial" w:hAnsi="Arial" w:eastAsia="宋体" w:cs="Arial"/>
          <w:color w:val="auto"/>
          <w:kern w:val="0"/>
          <w:sz w:val="24"/>
          <w:szCs w:val="24"/>
        </w:rPr>
        <w:t>㎡、120指挥中心综合楼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</w:rPr>
        <w:t>15750.7</w:t>
      </w:r>
      <w:r>
        <w:rPr>
          <w:rFonts w:ascii="Arial" w:hAnsi="Arial" w:eastAsia="宋体" w:cs="Arial"/>
          <w:color w:val="auto"/>
          <w:kern w:val="0"/>
          <w:sz w:val="24"/>
          <w:szCs w:val="24"/>
        </w:rPr>
        <w:t>㎡、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val="en-US" w:eastAsia="zh-CN"/>
        </w:rPr>
        <w:t>感染科2627.5</w:t>
      </w:r>
      <w:r>
        <w:rPr>
          <w:rFonts w:ascii="Arial" w:hAnsi="Arial" w:eastAsia="宋体" w:cs="Arial"/>
          <w:color w:val="auto"/>
          <w:kern w:val="0"/>
          <w:sz w:val="24"/>
          <w:szCs w:val="24"/>
        </w:rPr>
        <w:t>㎡ ）</w:t>
      </w:r>
    </w:p>
    <w:p w14:paraId="7174CB06">
      <w:pPr>
        <w:pStyle w:val="4"/>
        <w:widowControl/>
        <w:numPr>
          <w:numId w:val="0"/>
        </w:numPr>
        <w:shd w:val="clear" w:color="auto" w:fill="FFFFFF"/>
        <w:ind w:leftChars="0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val="en-US" w:eastAsia="zh-CN"/>
        </w:rPr>
        <w:t>二、</w:t>
      </w:r>
      <w:r>
        <w:rPr>
          <w:rFonts w:ascii="Arial" w:hAnsi="Arial" w:eastAsia="宋体" w:cs="Arial"/>
          <w:color w:val="auto"/>
          <w:kern w:val="0"/>
          <w:sz w:val="24"/>
          <w:szCs w:val="24"/>
        </w:rPr>
        <w:t>维护保养范围，消防系统包括:</w:t>
      </w:r>
    </w:p>
    <w:p w14:paraId="10454F29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（1）火灾自动报警系统</w:t>
      </w:r>
    </w:p>
    <w:p w14:paraId="3155184E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（2）消火栓系统</w:t>
      </w:r>
    </w:p>
    <w:p w14:paraId="1E6F0F76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（3）喷淋自动灭火系统及自动跟踪定位射流系统</w:t>
      </w:r>
    </w:p>
    <w:p w14:paraId="4EF247A5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（4）防火分隔（防火门、卷帘门）</w:t>
      </w:r>
    </w:p>
    <w:p w14:paraId="0CBBFEF0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（5）消防给水设施</w:t>
      </w:r>
    </w:p>
    <w:p w14:paraId="4AAFBFDB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（6）建筑灭火器</w:t>
      </w:r>
    </w:p>
    <w:p w14:paraId="356F4786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（7）消防应急照明系统</w:t>
      </w:r>
    </w:p>
    <w:p w14:paraId="6BA314E4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 xml:space="preserve">三 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color w:val="auto"/>
          <w:kern w:val="0"/>
          <w:sz w:val="24"/>
          <w:szCs w:val="24"/>
        </w:rPr>
        <w:t>维护保养细则</w:t>
      </w:r>
    </w:p>
    <w:p w14:paraId="20584211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(一)火灾自动报警系统</w:t>
      </w:r>
    </w:p>
    <w:p w14:paraId="0D7F84A1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1、消防控制中心及主机检测：</w:t>
      </w:r>
    </w:p>
    <w:p w14:paraId="301643E1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（1）电压表指示值是否符合技术说明书的要求; 指示灯、开关、按钮有无损坏或接触不良; 切断交流电源,观察消防备用电源自动投入的具体工作情况，各项功能是否正常；</w:t>
      </w:r>
    </w:p>
    <w:p w14:paraId="7E5D2571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（2）主机自检，按下自检按钮，主机即进入自行检查状态，如系统有故障或火警时，则主机故障或火警灯亮，并发出故障声或火警警报声；</w:t>
      </w:r>
    </w:p>
    <w:p w14:paraId="2DAAC01F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2、探测器检测：</w:t>
      </w:r>
    </w:p>
    <w:p w14:paraId="7EE3EEB7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     在报警主机及探测器，控制线路工作正常情况下，抽检部分探测器，给这些探测器加烟加温，当达到设定浓度、温度，探测器确认灯亮，主机接到信号后，总火警灯及区域火警灯点亮报警，并发出警报声响，打印机打印报警时间及报警位置。若主机处于自动控制状态，则楼层警铃上、下及本层报警。通过手动检查装置, 检查各项功能是否正常,包括火警、消声各类故障监控功能；</w:t>
      </w:r>
    </w:p>
    <w:p w14:paraId="12F2648F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3、输入、输出模块检测：</w:t>
      </w:r>
    </w:p>
    <w:p w14:paraId="5C9C2370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   在外部设备动作时（如水流开关、信号阀），输入模块接收到信号其确认灯亮并反馈到报警主机；通过主机测试输出模块，在主机发出联动信号，其相应的输出模块动作，点亮确认灯并联动外部设备。</w:t>
      </w:r>
    </w:p>
    <w:p w14:paraId="3D320DF8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4、探测器维护：</w:t>
      </w:r>
    </w:p>
    <w:p w14:paraId="2F60A37A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探测器在使用过程中，由于空气中存在油烟、灰尘及其内部的核元素的衰减，导致探测器的性能不稳定，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val="en-US" w:eastAsia="zh-CN"/>
        </w:rPr>
        <w:t>因此需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eastAsia="zh-CN"/>
        </w:rPr>
        <w:t>对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val="en-US" w:eastAsia="zh-CN"/>
        </w:rPr>
        <w:t>此类</w:t>
      </w:r>
      <w:r>
        <w:rPr>
          <w:rFonts w:ascii="Arial" w:hAnsi="Arial" w:eastAsia="宋体" w:cs="Arial"/>
          <w:color w:val="auto"/>
          <w:kern w:val="0"/>
          <w:sz w:val="24"/>
          <w:szCs w:val="24"/>
        </w:rPr>
        <w:t>探测器进行清洗维护。</w:t>
      </w:r>
    </w:p>
    <w:p w14:paraId="27DC235F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5、线路检测：</w:t>
      </w:r>
    </w:p>
    <w:p w14:paraId="44A1DDDB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对所有报警线路进行检测，如发现有短路 、接地现象，需立即查明原因并排除故障。 若发现有锈蚀等现象的坚决更换。</w:t>
      </w:r>
    </w:p>
    <w:p w14:paraId="63F53BBD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(二)消防联动柜</w:t>
      </w:r>
    </w:p>
    <w:p w14:paraId="04860A31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1、检查联动柜面板按钮、自锁键、钮子开关是否牢靠，发光二极管是否明亮；</w:t>
      </w:r>
    </w:p>
    <w:p w14:paraId="77A5B740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2、试验水喷淋系统报警信号联动泵起动；</w:t>
      </w:r>
    </w:p>
    <w:p w14:paraId="51C6F657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3、试验消火栓系统按钮动作起泵；</w:t>
      </w:r>
    </w:p>
    <w:p w14:paraId="79145834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4、试验消防排烟系统、正压送风机系统的联动控制信号和反馈信号；</w:t>
      </w:r>
    </w:p>
    <w:p w14:paraId="05871310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5、试验防排烟阀的联动控制信号和反馈信号；</w:t>
      </w:r>
    </w:p>
    <w:p w14:paraId="0DD32101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6、试验消防电梯系统的联动控制信号和反馈信号；</w:t>
      </w:r>
    </w:p>
    <w:p w14:paraId="795DD928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7、试验其它系统的联动控制信号和反馈信号。</w:t>
      </w:r>
    </w:p>
    <w:p w14:paraId="67AC2D85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（三）消防水泵房</w:t>
      </w:r>
    </w:p>
    <w:p w14:paraId="28F5A19D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1、清理水泵外表尘土，锈迹、更换原来变质的润滑油，保持水泵清洁干净，无锈迹，保证水泵转动灵活，不渗漏。</w:t>
      </w:r>
    </w:p>
    <w:p w14:paraId="7C3A487A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2、进行消火栓水泵的手动、自动启动功能试验，以检查泵的吸水、流量和扬程等性能；</w:t>
      </w:r>
    </w:p>
    <w:p w14:paraId="22322801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3、通过末端试验装置对系统定期进行模拟功能试验，检查系统的工作能力和性能，检查喷淋水泵的手动、自动启动功能；</w:t>
      </w:r>
    </w:p>
    <w:p w14:paraId="2CF7439F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4、湿式报警阀，检查报警阀及附件有无损坏，进行开阀动作试验，观察阀门开启性能和密封性能及水力警铃、延迟器、压力开关等的性能；</w:t>
      </w:r>
    </w:p>
    <w:p w14:paraId="66DBF121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5、检验主设备电源切换情况；</w:t>
      </w:r>
    </w:p>
    <w:p w14:paraId="0975E099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6、检查泵控制阀、安全阀、水力警铃、压力表正常情况；</w:t>
      </w:r>
    </w:p>
    <w:p w14:paraId="7563B48E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7、检验压力开关对换设计压力控制点启、停泵的正常工作。</w:t>
      </w:r>
    </w:p>
    <w:p w14:paraId="539A0FDE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（四）消火栓系统</w:t>
      </w:r>
    </w:p>
    <w:p w14:paraId="0E50695C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1、全面检查所有手动按钮功能是否正常；</w:t>
      </w:r>
    </w:p>
    <w:p w14:paraId="25754373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2、保持消火栓箱的清洁、干燥。防止锈蚀、碰伤而损坏；</w:t>
      </w:r>
    </w:p>
    <w:p w14:paraId="4AE1E7F0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3、检查消火栓和消火软管、卷盘、闸阀是否有渗漏现象；</w:t>
      </w:r>
    </w:p>
    <w:p w14:paraId="1E5760A7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4、检查消防水枪、水带、软管、卷盘及全部附件是否齐全良好，保证卷盘灵活；</w:t>
      </w:r>
    </w:p>
    <w:p w14:paraId="09BF467C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5、检查按钮、指示灯、警铃控制线路是否正常；</w:t>
      </w:r>
    </w:p>
    <w:p w14:paraId="7B2DAC92">
      <w:pPr>
        <w:widowControl/>
        <w:shd w:val="clear" w:color="auto" w:fill="FFFFFF"/>
        <w:jc w:val="left"/>
        <w:rPr>
          <w:rFonts w:hint="eastAsia" w:ascii="Arial" w:hAnsi="Arial" w:eastAsia="宋体" w:cs="Arial"/>
          <w:color w:val="auto"/>
          <w:kern w:val="0"/>
          <w:sz w:val="24"/>
          <w:szCs w:val="24"/>
          <w:lang w:eastAsia="zh-CN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6、检查消火栓箱及箱内配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eastAsia="zh-CN"/>
        </w:rPr>
        <w:t>装备，水枪，水带是否还能正常使用。</w:t>
      </w:r>
    </w:p>
    <w:p w14:paraId="730F1C16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7、对消防栓，供水阀门，消防软管，卷盘等所有转动部位定期加注润滑油；</w:t>
      </w:r>
    </w:p>
    <w:p w14:paraId="3CAC72DA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8、进行模拟协能试验，通过手动方式在最不利的点用消火栓进行水压制，流量的标准试验。</w:t>
      </w:r>
    </w:p>
    <w:p w14:paraId="0BDAA568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9、水池应定期检查清洁，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eastAsia="zh-CN"/>
        </w:rPr>
        <w:t>确认</w:t>
      </w:r>
      <w:r>
        <w:rPr>
          <w:rFonts w:ascii="Arial" w:hAnsi="Arial" w:eastAsia="宋体" w:cs="Arial"/>
          <w:color w:val="auto"/>
          <w:kern w:val="0"/>
          <w:sz w:val="24"/>
          <w:szCs w:val="24"/>
        </w:rPr>
        <w:t>水质无腐，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eastAsia="zh-CN"/>
        </w:rPr>
        <w:t>确认</w:t>
      </w:r>
      <w:r>
        <w:rPr>
          <w:rFonts w:ascii="Arial" w:hAnsi="Arial" w:eastAsia="宋体" w:cs="Arial"/>
          <w:color w:val="auto"/>
          <w:kern w:val="0"/>
          <w:sz w:val="24"/>
          <w:szCs w:val="24"/>
        </w:rPr>
        <w:t>水池水量充足。</w:t>
      </w:r>
    </w:p>
    <w:p w14:paraId="7B86AADE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10、模拟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eastAsia="zh-CN"/>
        </w:rPr>
        <w:t>联动</w:t>
      </w:r>
      <w:r>
        <w:rPr>
          <w:rFonts w:ascii="Arial" w:hAnsi="Arial" w:eastAsia="宋体" w:cs="Arial"/>
          <w:color w:val="auto"/>
          <w:kern w:val="0"/>
          <w:sz w:val="24"/>
          <w:szCs w:val="24"/>
        </w:rPr>
        <w:t>动作，消防水泵自动启动，联动警铃报警，启动消防广播，电梯迫降，停空调风机，停非消防电源，启动防排烟风机。将动作信号反馈到消防中心。</w:t>
      </w:r>
    </w:p>
    <w:p w14:paraId="4C1AD3B7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（五）喷淋系统及自动跟踪定位射流系统</w:t>
      </w:r>
    </w:p>
    <w:p w14:paraId="3E9D25E3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1、水源，检查消防水池的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eastAsia="zh-CN"/>
        </w:rPr>
        <w:t>自动补水功能是否正常工作</w:t>
      </w:r>
      <w:r>
        <w:rPr>
          <w:rFonts w:ascii="Arial" w:hAnsi="Arial" w:eastAsia="宋体" w:cs="Arial"/>
          <w:color w:val="auto"/>
          <w:kern w:val="0"/>
          <w:sz w:val="24"/>
          <w:szCs w:val="24"/>
        </w:rPr>
        <w:t>；</w:t>
      </w:r>
    </w:p>
    <w:p w14:paraId="00B1BD58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2、阀门，检查所有阀门是否处于正常位置和完好无损；</w:t>
      </w:r>
    </w:p>
    <w:p w14:paraId="04AFA69F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3、喷头，看喷头是否有灰尘油污，如果有，就要对其进行清洁或更换；</w:t>
      </w:r>
    </w:p>
    <w:p w14:paraId="1169F870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4、水流指示器，检查其报警功能，信号显示是否正常；</w:t>
      </w:r>
    </w:p>
    <w:p w14:paraId="05E08588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5、流水管道，检查管道有无渗腐现象，排空管道里的积水并冲洗一次。</w:t>
      </w:r>
    </w:p>
    <w:p w14:paraId="6F1EAE35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6、试泵：打开湿式报警试验阀，分别手动自动启动各水泵，水泵运行应噪声低，振动小。抽水压力、扬程、流量应符合设计要求。</w:t>
      </w:r>
    </w:p>
    <w:p w14:paraId="37C7A4C3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7、湿式报警阀检测：</w:t>
      </w:r>
    </w:p>
    <w:p w14:paraId="0FE47C52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（1）检查湿式报警阀装置是否渗漏，湿式阀前压力和后压力是否符合设计要求。</w:t>
      </w:r>
    </w:p>
    <w:p w14:paraId="5BB8913E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（2）找开试验阀，湿式报警阀前管网泄压，到设定压力恒压泵启动补压，继续放水，管网继续泄压到低于湿式阀后管网压力，湿式阀动作，延时30秒后，水力警铃报警，电接压力开关动作，控制喷淋泵启动加压。</w:t>
      </w:r>
    </w:p>
    <w:p w14:paraId="04F958CC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（3）停止喷淋泵关闭试验阀，恒压泵继续补压，前压力高于后压力湿式阀复位，前压力继续上升，到设计要求压力，恒压泵自动停止，系统恢复正常。</w:t>
      </w:r>
    </w:p>
    <w:p w14:paraId="12159692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8、楼层管网系统检查：</w:t>
      </w:r>
    </w:p>
    <w:p w14:paraId="1E5CE5D4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（1）在楼层管网尾端试验阀排水，该楼层水流器动作，警铃报警。</w:t>
      </w:r>
    </w:p>
    <w:p w14:paraId="64218EAF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（2）联动柜水流动作指示灯亮，警铃及蜂鸣报警。</w:t>
      </w:r>
    </w:p>
    <w:p w14:paraId="59D0FA6F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（3）继续排水，管网继续泄压，到设定压力范围，恒压泵启动补压，到湿式阀动作，水力警铃报警，控制水泵运行抽水加压，保证系统恢复到安全压力。</w:t>
      </w:r>
    </w:p>
    <w:p w14:paraId="77B98449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（4）系统试验完毕，停止喷淋主泵，关闭试验阀，水流指示器复位，联动柜复位，恒压泵继续抽水补压，系统管网压力上升到设计要求范围，系统恢复正常。</w:t>
      </w:r>
    </w:p>
    <w:p w14:paraId="2C6A38FB">
      <w:pPr>
        <w:widowControl/>
        <w:shd w:val="clear" w:color="auto" w:fill="FFFFFF"/>
        <w:jc w:val="left"/>
        <w:rPr>
          <w:rFonts w:hint="default" w:ascii="Arial" w:hAnsi="Arial" w:eastAsia="宋体" w:cs="Arial"/>
          <w:color w:val="auto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（六）防火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val="en-US" w:eastAsia="zh-CN"/>
        </w:rPr>
        <w:t>分隔设施（防火门、防火卷帘）</w:t>
      </w:r>
    </w:p>
    <w:p w14:paraId="165576E7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1、检查各卷帘门控制箱面板指示及内部器件的运行状况；卷帘门直观应无脱漆、无生锈、无变形、无损坏。</w:t>
      </w:r>
    </w:p>
    <w:p w14:paraId="0B14D039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2、对卷帘门进行手动、自动控制功能试验；门轴应转动灵活。</w:t>
      </w:r>
    </w:p>
    <w:p w14:paraId="4CC72B7B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3、试验卷帘门的中停、归底功能。</w:t>
      </w:r>
    </w:p>
    <w:p w14:paraId="1B319159">
      <w:pPr>
        <w:widowControl/>
        <w:shd w:val="clear" w:color="auto" w:fill="FFFFFF"/>
        <w:jc w:val="left"/>
        <w:rPr>
          <w:rFonts w:hint="default" w:ascii="Arial" w:hAnsi="Arial" w:eastAsia="宋体" w:cs="Arial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val="en-US" w:eastAsia="zh-CN"/>
        </w:rPr>
        <w:t>4、检查防火门是否变形、配件是否齐全或损坏、是否能正常使用。</w:t>
      </w:r>
    </w:p>
    <w:p w14:paraId="008C2EBA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（七）消防应急照明系统</w:t>
      </w:r>
    </w:p>
    <w:p w14:paraId="308A6C80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1、检查各消防应急灯及消防应急标志外观有无损坏；</w:t>
      </w:r>
    </w:p>
    <w:p w14:paraId="48E85ED2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2、试验消防应急灯及消防应急标志的断电应急功能；</w:t>
      </w:r>
    </w:p>
    <w:p w14:paraId="25440F88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3、检测各消防应急灯及消防应急标志的放电长短及光亮度。</w:t>
      </w:r>
    </w:p>
    <w:p w14:paraId="498A04FE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四、乙方职责与义务：</w:t>
      </w:r>
    </w:p>
    <w:p w14:paraId="183A230C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1、乙方保证其向甲方提交的投标文件、资质证明等资料真实、完整。</w:t>
      </w:r>
    </w:p>
    <w:p w14:paraId="414B5205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2、中标单位合同签订后7天内乙方应派各专业人员对整个消防系统进行一次全面检查、测试，如发现有隐患的地方要提供整改方案，并在整改方案经甲方同意后 30 日内将消防系统存在的缺陷或隐患修复完整，确保系统处于正常状态。</w:t>
      </w:r>
    </w:p>
    <w:p w14:paraId="5EBE7A7F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3、负责对甲方值班人员进行消防知识及运行管理培训，以提高其操作水平和应变能力，并制定有关操作规程及维护要求。</w:t>
      </w:r>
    </w:p>
    <w:p w14:paraId="1D2AB03D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4、乙方保证其维保技术人员每月至少到现场1次，对系统各设备、设施遵照保养细则进行检测、保养和维护，确保系统运作正常，达到省市公安消防局及相关部门制订的标准。</w:t>
      </w:r>
    </w:p>
    <w:p w14:paraId="0B3CBCFD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5、甲方现场出现消防故障后，可拨打乙方报修热线电话，也可直接联系乙方指定维保技术人员，乙方必须在接报后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val="en-US" w:eastAsia="zh-CN"/>
        </w:rPr>
        <w:t>30</w:t>
      </w:r>
      <w:r>
        <w:rPr>
          <w:rFonts w:ascii="Arial" w:hAnsi="Arial" w:eastAsia="宋体" w:cs="Arial"/>
          <w:color w:val="auto"/>
          <w:kern w:val="0"/>
          <w:sz w:val="24"/>
          <w:szCs w:val="24"/>
        </w:rPr>
        <w:t>分钟内赶到现场（紧急状况须</w:t>
      </w:r>
      <w:r>
        <w:rPr>
          <w:rFonts w:hint="eastAsia" w:ascii="Arial" w:hAnsi="Arial" w:eastAsia="宋体" w:cs="Arial"/>
          <w:color w:val="auto"/>
          <w:kern w:val="0"/>
          <w:sz w:val="24"/>
          <w:szCs w:val="24"/>
          <w:lang w:val="en-US" w:eastAsia="zh-CN"/>
        </w:rPr>
        <w:t>15</w:t>
      </w:r>
      <w:r>
        <w:rPr>
          <w:rFonts w:ascii="Arial" w:hAnsi="Arial" w:eastAsia="宋体" w:cs="Arial"/>
          <w:color w:val="auto"/>
          <w:kern w:val="0"/>
          <w:sz w:val="24"/>
          <w:szCs w:val="24"/>
        </w:rPr>
        <w:t>分钟内到达现场），并于24小时内排除故障，若不能及时修复，应与甲方商议修复日期。</w:t>
      </w:r>
    </w:p>
    <w:p w14:paraId="71F0DB3D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6、乙方的维保人员必须持证上岗，并随时接受甲方的检查和管理，保证本系统能正常运转。</w:t>
      </w:r>
    </w:p>
    <w:p w14:paraId="1473BFDD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7、平时乙方要认真做好保养工作，如遇火警，消防系统因保养不善而不能发挥正常效能时，乙方应承当全部经济、法律责任。</w:t>
      </w:r>
    </w:p>
    <w:p w14:paraId="40061E71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8、每次巡检、保养或维护完后，乙方都应出具正规记录表，甲方审核无误后存档。</w:t>
      </w:r>
    </w:p>
    <w:p w14:paraId="0ED9C274">
      <w:pPr>
        <w:widowControl/>
        <w:shd w:val="clear" w:color="auto" w:fill="FFFFFF"/>
        <w:jc w:val="left"/>
        <w:rPr>
          <w:rFonts w:ascii="Arial" w:hAnsi="Arial" w:eastAsia="宋体" w:cs="Arial"/>
          <w:color w:val="auto"/>
          <w:kern w:val="0"/>
          <w:sz w:val="24"/>
          <w:szCs w:val="24"/>
        </w:rPr>
      </w:pPr>
      <w:r>
        <w:rPr>
          <w:rFonts w:ascii="Arial" w:hAnsi="Arial" w:eastAsia="宋体" w:cs="Arial"/>
          <w:color w:val="auto"/>
          <w:kern w:val="0"/>
          <w:sz w:val="24"/>
          <w:szCs w:val="24"/>
        </w:rPr>
        <w:t>9、在正常情况下：系统维护分为每月一次基本保养和维护，每次维护工作完成的结果需甲、乙双方以书面的形式确认。</w:t>
      </w:r>
    </w:p>
    <w:p w14:paraId="6F9E6595">
      <w:pPr>
        <w:rPr>
          <w:color w:val="auto"/>
          <w:sz w:val="28"/>
          <w:szCs w:val="32"/>
        </w:rPr>
      </w:pPr>
      <w:r>
        <w:rPr>
          <w:rFonts w:hint="default" w:ascii="Arial" w:hAnsi="Arial" w:cs="Arial"/>
          <w:b w:val="0"/>
          <w:bCs w:val="0"/>
          <w:color w:val="auto"/>
          <w:sz w:val="22"/>
          <w:szCs w:val="24"/>
        </w:rPr>
        <w:t>10</w:t>
      </w:r>
      <w:r>
        <w:rPr>
          <w:rFonts w:hint="eastAsia"/>
          <w:b w:val="0"/>
          <w:bCs w:val="0"/>
          <w:color w:val="auto"/>
          <w:sz w:val="24"/>
          <w:szCs w:val="28"/>
        </w:rPr>
        <w:t>、</w:t>
      </w:r>
      <w:r>
        <w:rPr>
          <w:rFonts w:hint="eastAsia"/>
          <w:color w:val="auto"/>
          <w:sz w:val="24"/>
          <w:szCs w:val="28"/>
        </w:rPr>
        <w:t>在签订的合同即将</w:t>
      </w:r>
      <w:bookmarkStart w:id="0" w:name="_GoBack"/>
      <w:bookmarkEnd w:id="0"/>
      <w:r>
        <w:rPr>
          <w:rFonts w:hint="eastAsia"/>
          <w:color w:val="auto"/>
          <w:sz w:val="24"/>
          <w:szCs w:val="28"/>
        </w:rPr>
        <w:t>到期时乙方应提前书面通知甲方，提出续约申请并跟进相关工作。</w:t>
      </w:r>
    </w:p>
    <w:sectPr>
      <w:pgSz w:w="11906" w:h="16838"/>
      <w:pgMar w:top="1043" w:right="1349" w:bottom="986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77"/>
    <w:rsid w:val="0026515D"/>
    <w:rsid w:val="003C5A4C"/>
    <w:rsid w:val="00510903"/>
    <w:rsid w:val="00564C77"/>
    <w:rsid w:val="008837D6"/>
    <w:rsid w:val="0098003C"/>
    <w:rsid w:val="00BD1877"/>
    <w:rsid w:val="00C2379D"/>
    <w:rsid w:val="00E327D8"/>
    <w:rsid w:val="178D35C8"/>
    <w:rsid w:val="1E8F5E77"/>
    <w:rsid w:val="237613B4"/>
    <w:rsid w:val="30AE7F97"/>
    <w:rsid w:val="34FC2056"/>
    <w:rsid w:val="35213875"/>
    <w:rsid w:val="35E834EC"/>
    <w:rsid w:val="3B2A71FC"/>
    <w:rsid w:val="43744514"/>
    <w:rsid w:val="4734568A"/>
    <w:rsid w:val="495C2024"/>
    <w:rsid w:val="496B398E"/>
    <w:rsid w:val="49CE32DF"/>
    <w:rsid w:val="4CC6657B"/>
    <w:rsid w:val="5CA5366D"/>
    <w:rsid w:val="5F6D7533"/>
    <w:rsid w:val="6332175B"/>
    <w:rsid w:val="734240F0"/>
    <w:rsid w:val="74C02C32"/>
    <w:rsid w:val="766C59F7"/>
    <w:rsid w:val="7FB5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3018</Words>
  <Characters>3076</Characters>
  <Lines>22</Lines>
  <Paragraphs>6</Paragraphs>
  <TotalTime>11</TotalTime>
  <ScaleCrop>false</ScaleCrop>
  <LinksUpToDate>false</LinksUpToDate>
  <CharactersWithSpaces>3097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2024-11-22T01:10:00Z</dcterms:created>
  <dc:creator>xbany</dc:creator>
  <cp:lastModifiedBy>金鸿源</cp:lastModifiedBy>
  <cp:lastPrinted>2024-12-01T03:48:00Z</cp:lastPrinted>
  <dcterms:modified xsi:type="dcterms:W3CDTF">2024-12-01T08:19:20Z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AE015A5BD6FA48E7B6AFC0419C346DC8_13</vt:lpwstr>
  </property>
</Properties>
</file>