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5DB" w:rsidRDefault="006E75DB" w:rsidP="006E75DB">
      <w:pPr>
        <w:spacing w:line="360" w:lineRule="atLeast"/>
        <w:ind w:firstLine="54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6E75DB" w:rsidRDefault="006E75DB" w:rsidP="006E75DB">
      <w:pPr>
        <w:spacing w:line="360" w:lineRule="atLeast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b/>
          <w:sz w:val="44"/>
          <w:szCs w:val="44"/>
        </w:rPr>
        <w:t>医用骨科耗材质量、服务承诺书</w:t>
      </w:r>
    </w:p>
    <w:p w:rsidR="006E75DB" w:rsidRDefault="006E75DB" w:rsidP="006E75DB">
      <w:pPr>
        <w:spacing w:line="36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根据医院的要求，我公司对提供给贵单位医用材料的质量、服务等作出郑重承诺：</w:t>
      </w:r>
    </w:p>
    <w:p w:rsidR="006E75DB" w:rsidRDefault="006E75DB" w:rsidP="006E75DB">
      <w:pPr>
        <w:numPr>
          <w:ilvl w:val="0"/>
          <w:numId w:val="1"/>
        </w:numPr>
        <w:spacing w:line="36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本公司严格遵守国家法律、法令遵守有关医用材料管理的要求。真诚合作，配合做好医用材料的供应和管理工作，确保临床治疗需要。</w:t>
      </w:r>
    </w:p>
    <w:p w:rsidR="006E75DB" w:rsidRDefault="006E75DB" w:rsidP="006E75DB">
      <w:pPr>
        <w:numPr>
          <w:ilvl w:val="0"/>
          <w:numId w:val="1"/>
        </w:numPr>
        <w:spacing w:line="36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本公司保证能对贵院的需求提供跟台服务，对耗材能及时送达。</w:t>
      </w:r>
    </w:p>
    <w:p w:rsidR="006E75DB" w:rsidRDefault="006E75DB" w:rsidP="006E75DB">
      <w:pPr>
        <w:spacing w:line="36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三、本公司保证所供医用骨科材料有正常的进货渠道 ，对其质量负责。且提供《医疗器械生产企业许可证》、《医疗器械 产品注册证》、《医疗器械经营许可证》、生产厂家的《授权书》或《委托书》、营业执照、税务登记证复印件，并加本公司的红印章。                       </w:t>
      </w:r>
    </w:p>
    <w:p w:rsidR="006E75DB" w:rsidRDefault="006E75DB" w:rsidP="006E75DB">
      <w:pPr>
        <w:spacing w:line="36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四、本公司严格按照医院送出的要货计划及时供货，所供应的医用材料保证为最近半年内生产出厂。</w:t>
      </w:r>
    </w:p>
    <w:p w:rsidR="006E75DB" w:rsidRDefault="006E75DB" w:rsidP="006E75DB">
      <w:pPr>
        <w:spacing w:line="36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五、本公司所提供的产品如不符合要求或发现有质量问题，医院有权拒收或拒付货款，由此产生的一切后果由本公司承担。</w:t>
      </w:r>
    </w:p>
    <w:p w:rsidR="006E75DB" w:rsidRDefault="006E75DB" w:rsidP="006E75DB">
      <w:pPr>
        <w:spacing w:line="36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六、本公司对报价的真实性负责，不会随意调整价格。</w:t>
      </w:r>
    </w:p>
    <w:p w:rsidR="006E75DB" w:rsidRDefault="006E75DB" w:rsidP="006E75DB">
      <w:pPr>
        <w:spacing w:line="360" w:lineRule="atLeast"/>
        <w:ind w:firstLine="555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七、如政府发布有新的政策或公司不按照承诺执行，医院有权终止合同和取消公司配送资格。</w:t>
      </w:r>
    </w:p>
    <w:p w:rsidR="006E75DB" w:rsidRDefault="006E75DB" w:rsidP="006E75DB">
      <w:pPr>
        <w:spacing w:line="360" w:lineRule="atLeast"/>
        <w:ind w:firstLine="555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八、如遇到国家或者省集采政策，及时按照集采价格供应。</w:t>
      </w:r>
    </w:p>
    <w:p w:rsidR="006E75DB" w:rsidRDefault="006E75DB" w:rsidP="006E75DB">
      <w:pPr>
        <w:spacing w:line="36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公司名称：</w:t>
      </w:r>
    </w:p>
    <w:p w:rsidR="006E75DB" w:rsidRDefault="006E75DB" w:rsidP="006E75DB">
      <w:pPr>
        <w:spacing w:line="36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承诺人：</w:t>
      </w:r>
    </w:p>
    <w:p w:rsidR="006E75DB" w:rsidRDefault="006E75DB" w:rsidP="006E75DB">
      <w:pPr>
        <w:spacing w:line="360" w:lineRule="atLeast"/>
        <w:ind w:firstLineChars="2200" w:firstLine="616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</w:rPr>
        <w:t>年  月  日</w:t>
      </w:r>
    </w:p>
    <w:p w:rsidR="00F64BB9" w:rsidRPr="006E75DB" w:rsidRDefault="00F64BB9" w:rsidP="006E75DB">
      <w:pPr>
        <w:spacing w:line="360" w:lineRule="atLeast"/>
      </w:pPr>
    </w:p>
    <w:sectPr w:rsidR="00F64BB9" w:rsidRPr="006E75DB" w:rsidSect="006E75D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BB9" w:rsidRDefault="00F64BB9" w:rsidP="006E75DB">
      <w:r>
        <w:separator/>
      </w:r>
    </w:p>
  </w:endnote>
  <w:endnote w:type="continuationSeparator" w:id="1">
    <w:p w:rsidR="00F64BB9" w:rsidRDefault="00F64BB9" w:rsidP="006E7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BB9" w:rsidRDefault="00F64BB9" w:rsidP="006E75DB">
      <w:r>
        <w:separator/>
      </w:r>
    </w:p>
  </w:footnote>
  <w:footnote w:type="continuationSeparator" w:id="1">
    <w:p w:rsidR="00F64BB9" w:rsidRDefault="00F64BB9" w:rsidP="006E7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D5F770"/>
    <w:multiLevelType w:val="singleLevel"/>
    <w:tmpl w:val="99D5F770"/>
    <w:lvl w:ilvl="0">
      <w:start w:val="1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5DB"/>
    <w:rsid w:val="006E75DB"/>
    <w:rsid w:val="00F6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5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5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2022-02-11T03:10:00Z</dcterms:created>
  <dcterms:modified xsi:type="dcterms:W3CDTF">2022-02-11T03:11:00Z</dcterms:modified>
</cp:coreProperties>
</file>