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Autospacing="0" w:afterAutospacing="0" w:line="450" w:lineRule="atLeast"/>
        <w:jc w:val="both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：</w:t>
      </w:r>
    </w:p>
    <w:p>
      <w:pPr>
        <w:spacing w:line="380" w:lineRule="exact"/>
        <w:ind w:firstLine="482" w:firstLineChars="150"/>
        <w:jc w:val="center"/>
        <w:outlineLvl w:val="0"/>
        <w:rPr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医院空调系统设备情况</w:t>
      </w:r>
    </w:p>
    <w:p>
      <w:pPr>
        <w:adjustRightInd w:val="0"/>
        <w:snapToGrid w:val="0"/>
        <w:spacing w:line="380" w:lineRule="exact"/>
        <w:rPr>
          <w:rFonts w:ascii="宋体"/>
          <w:b/>
          <w:bCs/>
          <w:sz w:val="32"/>
          <w:szCs w:val="32"/>
        </w:rPr>
      </w:pPr>
    </w:p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医院空调设备情况</w:t>
      </w:r>
    </w:p>
    <w:p>
      <w:pPr>
        <w:widowControl/>
        <w:adjustRightInd w:val="0"/>
        <w:snapToGrid w:val="0"/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1.1建筑情况</w:t>
      </w:r>
      <w:bookmarkStart w:id="0" w:name="_GoBack"/>
      <w:bookmarkEnd w:id="0"/>
    </w:p>
    <w:p>
      <w:pPr>
        <w:widowControl/>
        <w:adjustRightInd w:val="0"/>
        <w:snapToGrid w:val="0"/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广东省</w:t>
      </w:r>
      <w:r>
        <w:rPr>
          <w:rFonts w:hint="eastAsia" w:ascii="宋体" w:hAnsi="宋体"/>
          <w:sz w:val="24"/>
        </w:rPr>
        <w:t>大埔县</w:t>
      </w:r>
      <w:r>
        <w:rPr>
          <w:rFonts w:ascii="宋体" w:hAnsi="宋体"/>
          <w:sz w:val="24"/>
        </w:rPr>
        <w:t>人民医院创建于1949年，</w:t>
      </w:r>
      <w:r>
        <w:rPr>
          <w:rFonts w:hint="eastAsia" w:ascii="宋体" w:hAnsi="宋体"/>
          <w:sz w:val="24"/>
        </w:rPr>
        <w:t>一期新住院大楼于2</w:t>
      </w:r>
      <w:r>
        <w:rPr>
          <w:rFonts w:ascii="宋体" w:hAnsi="宋体"/>
          <w:sz w:val="24"/>
        </w:rPr>
        <w:t>018</w:t>
      </w:r>
      <w:r>
        <w:rPr>
          <w:rFonts w:hint="eastAsia" w:ascii="宋体" w:hAnsi="宋体"/>
          <w:sz w:val="24"/>
        </w:rPr>
        <w:t>年完成科室搬迁。整个改扩建占地总面积为2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万平方米，住院大楼共</w:t>
      </w: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层，建筑面积4</w:t>
      </w:r>
      <w:r>
        <w:rPr>
          <w:rFonts w:ascii="宋体" w:hAnsi="宋体"/>
          <w:sz w:val="24"/>
        </w:rPr>
        <w:t>3000</w:t>
      </w:r>
      <w:r>
        <w:rPr>
          <w:rFonts w:hint="eastAsia" w:ascii="宋体" w:hAnsi="宋体"/>
          <w:sz w:val="24"/>
        </w:rPr>
        <w:t>平方米.住院楼东向一楼消毒供应室，二楼血液透析中心，六楼产房，七楼NICU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准备中)，十一楼I</w:t>
      </w:r>
      <w:r>
        <w:rPr>
          <w:rFonts w:ascii="宋体" w:hAnsi="宋体"/>
          <w:sz w:val="24"/>
        </w:rPr>
        <w:t>CU,</w:t>
      </w:r>
      <w:r>
        <w:rPr>
          <w:rFonts w:hint="eastAsia" w:ascii="宋体" w:hAnsi="宋体"/>
          <w:sz w:val="24"/>
        </w:rPr>
        <w:t>十二楼层流手术室为净化区域，空调为净化空调。其它区域为中央空调单冷机。</w:t>
      </w:r>
    </w:p>
    <w:tbl>
      <w:tblPr>
        <w:tblStyle w:val="9"/>
        <w:tblpPr w:leftFromText="180" w:rightFromText="180" w:vertAnchor="text" w:horzAnchor="page" w:tblpX="1144" w:tblpY="353"/>
        <w:tblOverlap w:val="never"/>
        <w:tblW w:w="100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467"/>
        <w:gridCol w:w="2989"/>
        <w:gridCol w:w="1550"/>
        <w:gridCol w:w="17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tcBorders>
              <w:bottom w:val="single" w:color="000000" w:sz="8" w:space="0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67" w:type="dxa"/>
            <w:tcBorders>
              <w:bottom w:val="single" w:color="000000" w:sz="8" w:space="0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楼宇</w:t>
            </w:r>
          </w:p>
        </w:tc>
        <w:tc>
          <w:tcPr>
            <w:tcW w:w="2989" w:type="dxa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楼层数（含地下层数）</w:t>
            </w:r>
          </w:p>
        </w:tc>
        <w:tc>
          <w:tcPr>
            <w:tcW w:w="1550" w:type="dxa"/>
            <w:tcBorders>
              <w:bottom w:val="single" w:color="000000" w:sz="8" w:space="0"/>
            </w:tcBorders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建筑面积㎡</w:t>
            </w:r>
          </w:p>
        </w:tc>
        <w:tc>
          <w:tcPr>
            <w:tcW w:w="1780" w:type="dxa"/>
            <w:tcBorders>
              <w:bottom w:val="single" w:color="000000" w:sz="8" w:space="0"/>
            </w:tcBorders>
            <w:shd w:val="clear" w:color="auto" w:fill="FFFFFF"/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主体楼</w:t>
            </w: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13（含地下1层停车场）</w:t>
            </w: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3000</w:t>
            </w: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89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467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89" w:type="dxa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745" w:type="dxa"/>
            <w:gridSpan w:val="3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全院总计</w:t>
            </w:r>
          </w:p>
        </w:tc>
        <w:tc>
          <w:tcPr>
            <w:tcW w:w="1550" w:type="dxa"/>
            <w:shd w:val="clear" w:color="auto" w:fill="FFFFFF"/>
            <w:tcMar>
              <w:top w:w="10" w:type="dxa"/>
              <w:left w:w="40" w:type="dxa"/>
              <w:bottom w:w="10" w:type="dxa"/>
              <w:right w:w="4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t>3000</w:t>
            </w:r>
          </w:p>
        </w:tc>
        <w:tc>
          <w:tcPr>
            <w:tcW w:w="178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widowControl/>
        <w:adjustRightInd w:val="0"/>
        <w:snapToGrid w:val="0"/>
        <w:spacing w:line="380" w:lineRule="exact"/>
        <w:rPr>
          <w:rFonts w:ascii="宋体" w:hAnsi="宋体"/>
          <w:sz w:val="24"/>
        </w:rPr>
      </w:pPr>
    </w:p>
    <w:p>
      <w:pPr>
        <w:widowControl/>
        <w:adjustRightInd w:val="0"/>
        <w:snapToGrid w:val="0"/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</w:p>
    <w:p>
      <w:pPr>
        <w:widowControl/>
        <w:adjustRightInd w:val="0"/>
        <w:snapToGrid w:val="0"/>
        <w:spacing w:line="380" w:lineRule="exact"/>
        <w:rPr>
          <w:rFonts w:ascii="宋体" w:hAnsi="宋体"/>
          <w:sz w:val="24"/>
        </w:rPr>
        <w:sectPr>
          <w:footerReference r:id="rId3" w:type="default"/>
          <w:pgSz w:w="11906" w:h="16838"/>
          <w:pgMar w:top="1134" w:right="907" w:bottom="1134" w:left="907" w:header="657" w:footer="481" w:gutter="0"/>
          <w:cols w:space="720" w:num="1"/>
          <w:docGrid w:linePitch="312" w:charSpace="0"/>
        </w:sectPr>
      </w:pPr>
    </w:p>
    <w:p>
      <w:pPr>
        <w:widowControl/>
        <w:adjustRightInd w:val="0"/>
        <w:snapToGrid w:val="0"/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 医院空调系统配置情况</w:t>
      </w:r>
    </w:p>
    <w:p>
      <w:pPr>
        <w:spacing w:line="380" w:lineRule="exact"/>
        <w:ind w:firstLine="480" w:firstLineChars="200"/>
        <w:jc w:val="left"/>
        <w:rPr>
          <w:rFonts w:ascii="Arial" w:hAnsi="Arial" w:cs="Arial"/>
          <w:sz w:val="24"/>
        </w:rPr>
      </w:pPr>
      <w:r>
        <w:rPr>
          <w:rFonts w:hint="eastAsia" w:ascii="宋体"/>
          <w:sz w:val="24"/>
        </w:rPr>
        <w:t>医院空调系统</w:t>
      </w:r>
      <w:r>
        <w:rPr>
          <w:rFonts w:hint="eastAsia" w:ascii="宋体"/>
          <w:bCs/>
          <w:sz w:val="24"/>
        </w:rPr>
        <w:t>含中央空调系统、净化区域净化空调系统等</w:t>
      </w:r>
      <w:r>
        <w:rPr>
          <w:rFonts w:hint="eastAsia" w:ascii="宋体"/>
          <w:sz w:val="24"/>
        </w:rPr>
        <w:t>，其中医院住院部</w:t>
      </w:r>
      <w:r>
        <w:rPr>
          <w:rFonts w:hint="eastAsia" w:ascii="宋体" w:hAnsi="宋体"/>
          <w:sz w:val="24"/>
        </w:rPr>
        <w:t>共有</w:t>
      </w:r>
      <w:r>
        <w:rPr>
          <w:rFonts w:hint="eastAsia" w:ascii="宋体"/>
          <w:sz w:val="24"/>
        </w:rPr>
        <w:t>中央空调主机3台、中医空调风机盘管约660台、净化</w:t>
      </w:r>
      <w:r>
        <w:rPr>
          <w:rFonts w:hint="eastAsia" w:ascii="宋体"/>
          <w:bCs/>
          <w:sz w:val="24"/>
        </w:rPr>
        <w:t>空调室外机16台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1.2.4中央空调、净化空调</w:t>
      </w:r>
      <w:r>
        <w:rPr>
          <w:rFonts w:hint="eastAsia" w:ascii="宋体" w:hAnsi="宋体"/>
          <w:b/>
          <w:sz w:val="24"/>
        </w:rPr>
        <w:t>系统配置清单</w:t>
      </w:r>
    </w:p>
    <w:tbl>
      <w:tblPr>
        <w:tblStyle w:val="9"/>
        <w:tblW w:w="9765" w:type="dxa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05"/>
        <w:gridCol w:w="720"/>
        <w:gridCol w:w="495"/>
        <w:gridCol w:w="540"/>
        <w:gridCol w:w="1305"/>
        <w:gridCol w:w="585"/>
        <w:gridCol w:w="851"/>
        <w:gridCol w:w="649"/>
        <w:gridCol w:w="615"/>
        <w:gridCol w:w="2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净化机组参数表（两管制、再热、电极式加湿）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系统编号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总送风量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新风量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机外余压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制冷量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再热量（PTC)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加湿量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深度除湿</w:t>
            </w:r>
          </w:p>
        </w:tc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电机变频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电机功率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供应区域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m³/h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m³/h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Pa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kg/h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AHU-101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30（6+12+12）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8.8（4.4+4.4）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检查、包装及灭菌区和无菌物品存存放区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PAU-601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33（5.5+11+16.5）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2*5.0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分娩室、手术室、隔离特产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AHU-601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24（4+8+12）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7.4（3.7+3.7）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洁</w:t>
            </w:r>
            <w:r>
              <w:rPr>
                <w:rStyle w:val="12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净走廊、换车、检查室、药品间、无菌器</w:t>
            </w:r>
            <w:r>
              <w:rPr>
                <w:rStyle w:val="13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械</w:t>
            </w:r>
            <w:r>
              <w:rPr>
                <w:rStyle w:val="12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间、无菌</w:t>
            </w:r>
            <w:r>
              <w:rPr>
                <w:rStyle w:val="13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敷</w:t>
            </w:r>
            <w:r>
              <w:rPr>
                <w:rStyle w:val="12"/>
                <w:rFonts w:hint="eastAsia" w:ascii="宋体" w:hAnsi="宋体" w:eastAsia="宋体" w:cs="宋体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料间、待产室、被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服间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AHU-1101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55（8+16+31）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14（7.0+7.0）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22.0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ICU中心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6（3+3）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OR01(正负压手术室）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Ⅲ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9（3+6）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OR02、OR03(手术室）Ⅲ级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12（2+4+6）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OR04(手术室）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Ⅰ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12（2+4+6）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OR05(DSA手术室）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Ⅰ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12（2+4+6）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OR06(手术室）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Ⅰ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bidi="ar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9（3+6）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OR07、OR08(手术室）Ⅲ级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9（3+6）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OR09、OR10(手术室）Ⅲ级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9（3+6）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OR11、OR12(手术室）Ⅲ级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12（2+4+6）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清洁走道、腔镜清洗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33（5.5+11+16.5）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洁净走道及其辅房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RAU-1311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33（5.5+11+16.5）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11.0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洁净走道及其辅房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PAU-1301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2*5.0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RAU1309、RAU1310、RAU1311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PAU-1302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2*7.5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变频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RAU1301、RAU1308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备注：RAUXXX-为集中新风循环机组；PAUXXX-为新风预处理机组；AHUXXX-为自取新风循环机组。</w:t>
            </w:r>
          </w:p>
        </w:tc>
      </w:tr>
    </w:tbl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1.2.5空调末端风柜系统清单</w:t>
      </w:r>
    </w:p>
    <w:tbl>
      <w:tblPr>
        <w:tblStyle w:val="9"/>
        <w:tblW w:w="9567" w:type="dxa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53"/>
        <w:gridCol w:w="938"/>
        <w:gridCol w:w="582"/>
        <w:gridCol w:w="1217"/>
        <w:gridCol w:w="1270"/>
        <w:gridCol w:w="696"/>
        <w:gridCol w:w="1073"/>
        <w:gridCol w:w="1181"/>
        <w:gridCol w:w="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吊顶式新风机参数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设备编号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设备名称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设备型号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风量（m³/h）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机外余压（Pa）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制冷量（kw）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制热量（kw）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电机功率（kw）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电源（V）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PAU101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吊顶式新风机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PAU201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PAU602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PAU1101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－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2.2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</w:tr>
    </w:tbl>
    <w:p>
      <w:pPr>
        <w:spacing w:line="380" w:lineRule="exact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1.2.6排气扇</w:t>
      </w:r>
      <w:r>
        <w:rPr>
          <w:rFonts w:hint="eastAsia" w:hAnsi="宋体"/>
          <w:b/>
          <w:sz w:val="24"/>
        </w:rPr>
        <w:t>系统</w:t>
      </w:r>
      <w:r>
        <w:rPr>
          <w:rFonts w:hint="eastAsia" w:ascii="宋体" w:hAnsi="宋体"/>
          <w:b/>
          <w:sz w:val="24"/>
        </w:rPr>
        <w:t>配置情况</w:t>
      </w:r>
    </w:p>
    <w:tbl>
      <w:tblPr>
        <w:tblStyle w:val="9"/>
        <w:tblW w:w="9599" w:type="dxa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63"/>
        <w:gridCol w:w="1284"/>
        <w:gridCol w:w="989"/>
        <w:gridCol w:w="1309"/>
        <w:gridCol w:w="1751"/>
        <w:gridCol w:w="1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排气扇参数表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区域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风量（m³/h）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压损（Pa）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电源（V）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首层消毒供应中心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排气扇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二层血液透析中心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排气扇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六层产料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排气扇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十一层ICU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排气扇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十二层手术部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排气扇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1.2.7风机盘管系统配置情况</w:t>
      </w:r>
    </w:p>
    <w:tbl>
      <w:tblPr>
        <w:tblStyle w:val="9"/>
        <w:tblW w:w="9659" w:type="dxa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05"/>
        <w:gridCol w:w="690"/>
        <w:gridCol w:w="900"/>
        <w:gridCol w:w="675"/>
        <w:gridCol w:w="660"/>
        <w:gridCol w:w="720"/>
        <w:gridCol w:w="690"/>
        <w:gridCol w:w="660"/>
        <w:gridCol w:w="750"/>
        <w:gridCol w:w="600"/>
        <w:gridCol w:w="900"/>
        <w:gridCol w:w="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风机盘管参数表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区域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设备编号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数量（台）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风量（m³/h）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机外静压（Pa）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制冷量（kw）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制热量（kw）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电机功率（kw）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电源（V）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方形散流器（mm)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可开加网回风口（mm)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首层消毒供应中心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风机盘管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TCR-500E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TCR-600E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630×320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FP-1200E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10.3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二层血液透析中心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风机盘管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TCR-500E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TCR-600E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630×320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FP-1200E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1540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10.3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六层产料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风机盘管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TCR-500E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TCR-600E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630×320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十一层ICU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风机盘管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TCR-500E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TCR-600E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630×320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十二层手术部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风机盘管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TCR-500E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0.065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500×320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FP-68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TCR-600E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780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4.9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9.6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0.093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400×400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630×320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1.2.8排风机系统配置情况</w:t>
      </w:r>
    </w:p>
    <w:tbl>
      <w:tblPr>
        <w:tblStyle w:val="9"/>
        <w:tblpPr w:leftFromText="180" w:rightFromText="180" w:vertAnchor="text" w:horzAnchor="page" w:tblpX="1108" w:tblpY="375"/>
        <w:tblOverlap w:val="never"/>
        <w:tblW w:w="9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92"/>
        <w:gridCol w:w="1218"/>
        <w:gridCol w:w="1353"/>
        <w:gridCol w:w="1467"/>
        <w:gridCol w:w="568"/>
        <w:gridCol w:w="841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排风机参数表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设备型号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风量（m³/h）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压损（Pa）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联动方式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数量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电源（V）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供应区域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一层消毒供应中心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供应室无菌存放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设备排风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检查包装及灭菌区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低温灭菌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六层产料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隔离待产室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隔离待产室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分娩室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分娩室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EAF-607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洁净走廊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十一层ICU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ICU隔离病房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ICU隔离病房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纤支镜清洗间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ICU大厅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血气分析室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EAF-1106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ICU处置室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十二层手术部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340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OR01 正负压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330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RAU-1301联动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OR01 正负压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RAU-1302联动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RAU-1302联动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RAU-1303联动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RAU-1304联动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RAU-1305联动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RAU-1306联动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EAF-1209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RAU-1306联动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RAU-1307联动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RAU-1307联动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RAU-1308联动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RAU-1308联动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OR12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麻醉复苏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应急消毒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洁净走廊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500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麻醉药品间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腔镜清洗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EAF-1219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800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280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高心排风机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开关启停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7"/>
                <w:szCs w:val="17"/>
                <w:lang w:bidi="ar"/>
              </w:rPr>
              <w:t>腔镜消毒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1.2.9模块化风冷式冷（热）水机组系统配置情况</w:t>
      </w:r>
    </w:p>
    <w:tbl>
      <w:tblPr>
        <w:tblStyle w:val="9"/>
        <w:tblpPr w:leftFromText="180" w:rightFromText="180" w:vertAnchor="text" w:horzAnchor="page" w:tblpX="1081" w:tblpY="377"/>
        <w:tblOverlap w:val="never"/>
        <w:tblW w:w="98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69"/>
        <w:gridCol w:w="1080"/>
        <w:gridCol w:w="795"/>
        <w:gridCol w:w="1215"/>
        <w:gridCol w:w="1080"/>
        <w:gridCol w:w="1110"/>
        <w:gridCol w:w="1065"/>
        <w:gridCol w:w="735"/>
        <w:gridCol w:w="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模块化风冷式冷（热）水机组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名义制冷量(kw)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名义制热量(kw)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制冷输入功率(kw)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制热输入功率(kw)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电源（V）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模块化风冷式冷（热）水机组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TCA401XH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130.0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140.0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39.0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42.0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天台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1.2.10净化空调系统配置情况</w:t>
      </w:r>
    </w:p>
    <w:tbl>
      <w:tblPr>
        <w:tblStyle w:val="9"/>
        <w:tblW w:w="9855" w:type="dxa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0"/>
        <w:gridCol w:w="1110"/>
        <w:gridCol w:w="735"/>
        <w:gridCol w:w="810"/>
        <w:gridCol w:w="795"/>
        <w:gridCol w:w="915"/>
        <w:gridCol w:w="765"/>
        <w:gridCol w:w="780"/>
        <w:gridCol w:w="735"/>
        <w:gridCol w:w="78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额定频率（Hz)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额定电压（V）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供冷量（W)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供热量（W)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输入功率（W)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机外静压（Pa）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风量（m³/h）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供用室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血透中心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产房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ICU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净化空调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1.2.11风柜系统配置情况</w:t>
      </w:r>
    </w:p>
    <w:tbl>
      <w:tblPr>
        <w:tblStyle w:val="9"/>
        <w:tblW w:w="9825" w:type="dxa"/>
        <w:tblInd w:w="-3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25"/>
        <w:gridCol w:w="1110"/>
        <w:gridCol w:w="675"/>
        <w:gridCol w:w="780"/>
        <w:gridCol w:w="840"/>
        <w:gridCol w:w="870"/>
        <w:gridCol w:w="945"/>
        <w:gridCol w:w="885"/>
        <w:gridCol w:w="780"/>
        <w:gridCol w:w="705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风柜参数表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设备编号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风量（m³/h）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机外静压（Pa）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电机功率(kw)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电加热功率(kw)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加湿量（kg/h）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供冷量(kw)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转速(rpm)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TMC1317CHW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130.6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消毒间、打包间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PAU-601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TMC1015CHW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152.58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TMC1622CHW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27000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237.05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ICU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1.2.12中央空调主机系统配置情况</w:t>
      </w:r>
    </w:p>
    <w:tbl>
      <w:tblPr>
        <w:tblStyle w:val="9"/>
        <w:tblW w:w="9840" w:type="dxa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55"/>
        <w:gridCol w:w="600"/>
        <w:gridCol w:w="810"/>
        <w:gridCol w:w="900"/>
        <w:gridCol w:w="1020"/>
        <w:gridCol w:w="780"/>
        <w:gridCol w:w="975"/>
        <w:gridCol w:w="1138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负一楼中央空调主机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制冷量(kw)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额定功率(kw)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制冷剂/充注量(kg)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额定电压（V)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额定频率（Hz)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蒸发器额定水量（m³/h）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冷凝器额定水量（m³/h）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格力离心式冷水机组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LSBLX500SE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274/291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R134a/575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378/352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格力离心式冷水机组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LSBLX350SE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1231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201/214</w:t>
            </w:r>
          </w:p>
        </w:tc>
        <w:tc>
          <w:tcPr>
            <w:tcW w:w="10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R134a/425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265/248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1.2.13冷冻（却）泵系统配置情况</w:t>
      </w:r>
    </w:p>
    <w:tbl>
      <w:tblPr>
        <w:tblStyle w:val="9"/>
        <w:tblW w:w="9855" w:type="dxa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27"/>
        <w:gridCol w:w="1116"/>
        <w:gridCol w:w="1116"/>
        <w:gridCol w:w="1026"/>
        <w:gridCol w:w="624"/>
        <w:gridCol w:w="936"/>
        <w:gridCol w:w="1296"/>
        <w:gridCol w:w="1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频率（Hz)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功率(kw)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电压（V)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转速（r/min)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上海凯泉泵业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冷冻泵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JM1 180M-2 V1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380/660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三相异步电动机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冷却泵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380/660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2940</w:t>
            </w: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南方泵业股份有限公司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冷冻泵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YE2-225S-4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1480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高效率三相异步电动机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冷却泵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1480</w:t>
            </w: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1.2.14菱电牌冷却塔系统配置情况</w:t>
      </w:r>
    </w:p>
    <w:tbl>
      <w:tblPr>
        <w:tblStyle w:val="9"/>
        <w:tblW w:w="9869" w:type="dxa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88"/>
        <w:gridCol w:w="1116"/>
        <w:gridCol w:w="1296"/>
        <w:gridCol w:w="1558"/>
        <w:gridCol w:w="1120"/>
        <w:gridCol w:w="1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流量（m³/h）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风机（mm)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转速（r/min)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电机(kw)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菱电牌冷却塔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RT-1250LMB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1250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  4P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1.2.15冷却塔水泵系统配置情况</w:t>
      </w:r>
    </w:p>
    <w:tbl>
      <w:tblPr>
        <w:tblStyle w:val="9"/>
        <w:tblW w:w="9838" w:type="dxa"/>
        <w:tblInd w:w="-2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421"/>
        <w:gridCol w:w="1116"/>
        <w:gridCol w:w="1134"/>
        <w:gridCol w:w="1591"/>
        <w:gridCol w:w="1146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电机(kw)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电压（V)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频率（Hz)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转速(rpm)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冷却塔水泵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1450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1.2.16格力中央空调系统配置情况</w:t>
      </w:r>
    </w:p>
    <w:tbl>
      <w:tblPr>
        <w:tblStyle w:val="9"/>
        <w:tblW w:w="9854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90"/>
        <w:gridCol w:w="1155"/>
        <w:gridCol w:w="675"/>
        <w:gridCol w:w="765"/>
        <w:gridCol w:w="825"/>
        <w:gridCol w:w="660"/>
        <w:gridCol w:w="675"/>
        <w:gridCol w:w="750"/>
        <w:gridCol w:w="780"/>
        <w:gridCol w:w="7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76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格力中央空调参数表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楼层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数量（台）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额定频率（Hz)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额定电压（V）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供冷量（W)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供热量（W)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输入功率（W)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机外静压（Pa）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风量（m³/h）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供应区域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负1楼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1楼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中药房、西药房、大厅、收费处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内六科（西向）、治疗室、器材室、仓库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呼吸与危重症医学科（内二科）（西向）、五官科、中医科、康复科、门诊输液厅（东向）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内一科（西向）、妇科、口腔中心、远程会诊中心、打印出生证（东向）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内五科（西向）、康复医学中心（东向）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产科（西向）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儿一科（含儿科门诊）（西向）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儿二科（含儿科门诊）（西向）、神经外科（东向）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骨一科（西向）、骨二科（东向）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普外科、泌尿处科、电梯大厅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FP-102WA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5558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8720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1020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FP-136WA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7282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11381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1360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FP-170WA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9093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14218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1700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11楼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西向办公区域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FP-68WA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3720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5982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12楼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医务电梯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13楼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电梯机房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14楼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风机盘管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FP-204WA/G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18000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2040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电梯机房</w:t>
            </w:r>
          </w:p>
        </w:tc>
      </w:tr>
    </w:tbl>
    <w:p>
      <w:pPr>
        <w:pStyle w:val="5"/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1.2.17走廊排烟机：19台</w:t>
      </w:r>
    </w:p>
    <w:p>
      <w:pPr>
        <w:pStyle w:val="5"/>
        <w:numPr>
          <w:ilvl w:val="0"/>
          <w:numId w:val="1"/>
        </w:numPr>
        <w:tabs>
          <w:tab w:val="left" w:pos="540"/>
          <w:tab w:val="left" w:pos="567"/>
        </w:tabs>
        <w:adjustRightInd w:val="0"/>
        <w:snapToGrid w:val="0"/>
        <w:spacing w:line="380" w:lineRule="exact"/>
        <w:rPr>
          <w:rFonts w:hAnsi="宋体"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服务内容</w:t>
      </w:r>
    </w:p>
    <w:p>
      <w:pPr>
        <w:pStyle w:val="14"/>
        <w:tabs>
          <w:tab w:val="left" w:pos="1379"/>
        </w:tabs>
        <w:autoSpaceDE w:val="0"/>
        <w:autoSpaceDN w:val="0"/>
        <w:spacing w:line="380" w:lineRule="exact"/>
        <w:ind w:firstLine="48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Cs/>
          <w:sz w:val="18"/>
          <w:szCs w:val="18"/>
        </w:rPr>
        <w:t>中标人负责采购人空调系统的运维服务，</w:t>
      </w:r>
      <w:r>
        <w:rPr>
          <w:rFonts w:hint="eastAsia" w:ascii="宋体" w:hAnsi="宋体" w:eastAsia="宋体" w:cs="宋体"/>
          <w:sz w:val="18"/>
          <w:szCs w:val="18"/>
        </w:rPr>
        <w:t>主要服务范围包括但不限于如下内容：</w:t>
      </w:r>
    </w:p>
    <w:tbl>
      <w:tblPr>
        <w:tblStyle w:val="15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19"/>
        <w:gridCol w:w="1631"/>
        <w:gridCol w:w="4719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91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类型</w:t>
            </w:r>
          </w:p>
        </w:tc>
        <w:tc>
          <w:tcPr>
            <w:tcW w:w="163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项目名称</w:t>
            </w:r>
          </w:p>
        </w:tc>
        <w:tc>
          <w:tcPr>
            <w:tcW w:w="471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主要内容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（包括但不限于）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服务范围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1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技术服务</w:t>
            </w:r>
          </w:p>
        </w:tc>
        <w:tc>
          <w:tcPr>
            <w:tcW w:w="163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运行、维保、维修等</w:t>
            </w:r>
          </w:p>
        </w:tc>
        <w:tc>
          <w:tcPr>
            <w:tcW w:w="4719" w:type="dxa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净化空调和中央空调系统（主机、泵组、末端、管网、水质、新风系统、净化系统等）等运营服务和维修维保。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新住院大楼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6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值守管理</w:t>
            </w:r>
          </w:p>
        </w:tc>
        <w:tc>
          <w:tcPr>
            <w:tcW w:w="163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值班管理</w:t>
            </w:r>
          </w:p>
        </w:tc>
        <w:tc>
          <w:tcPr>
            <w:tcW w:w="4719" w:type="dxa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24小时系统运行的监控管理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院本部值班室</w:t>
            </w:r>
          </w:p>
        </w:tc>
      </w:tr>
    </w:tbl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设施、设备日常运营管理要求</w:t>
      </w:r>
    </w:p>
    <w:tbl>
      <w:tblPr>
        <w:tblStyle w:val="9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13"/>
        <w:gridCol w:w="7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项目</w:t>
            </w:r>
          </w:p>
        </w:tc>
        <w:tc>
          <w:tcPr>
            <w:tcW w:w="73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中央空调运行管理</w:t>
            </w:r>
          </w:p>
        </w:tc>
        <w:tc>
          <w:tcPr>
            <w:tcW w:w="739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1.建立适合实际需求的中央空调运维管理体系（含值班运行管理计划、节能运行方案、系统安全管理方案、中央空调系统维护保养管理、中央空调系统应急预案、工具配置）。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对中央空调机房系统设备进行日常维修维护管理，提供制冷、采暖运行并保障中央空调机房设备在服务期内稳定运行（管理范围包括但不限于主机、水质管理、空调管道、阀门、泵组、冷却塔、新风系统及末端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机房系统设备维护保养</w:t>
            </w:r>
          </w:p>
        </w:tc>
        <w:tc>
          <w:tcPr>
            <w:tcW w:w="739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1、按设备保养标准进行每日、每周、每月、每季度、每年度中央空调的维护保养项目（保养范围包括但不限于主机、水质管理、空调管道、阀门、泵组、冷却塔、新风系统及末端等、风管清洗、末端清洗）。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 初效、新(回)风过滤网维护。按《中央空调系统可清洗空气过滤器统计表》内容制定初效、新（回）风过滤网清洗计划，定期清洗过滤网，保证清洁、通畅；制定低、中效过滤器更换计划，做好清洗、更换的记录和报告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  <w:t>中、低效过滤器材料费由中标人承担)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中央空调系统水质管理</w:t>
            </w:r>
          </w:p>
        </w:tc>
        <w:tc>
          <w:tcPr>
            <w:tcW w:w="7395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1.冷冻水系统：管道清洗、预膜、保养、缓蚀、阻垢、杀菌、灭藻、日常水质处理、清洗主管路Y型过滤阀等。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2.冷却水系统：管道清洗、预膜、保养、缓蚀、阻垢、杀菌、灭藻、日常水质处理、清洗主管路Y型过滤阀、冷却塔（含填料）等。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3.水质标准须达如下指标（国家标准有更新或更改则按其最新标准执行，如GB50050-2017工业循环冷却水处理设计规范）：</w:t>
            </w:r>
          </w:p>
          <w:tbl>
            <w:tblPr>
              <w:tblStyle w:val="9"/>
              <w:tblW w:w="717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1"/>
              <w:gridCol w:w="708"/>
              <w:gridCol w:w="1873"/>
              <w:gridCol w:w="190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</w:trPr>
              <w:tc>
                <w:tcPr>
                  <w:tcW w:w="26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检测项目</w:t>
                  </w:r>
                </w:p>
              </w:tc>
              <w:tc>
                <w:tcPr>
                  <w:tcW w:w="7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18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冷却循环水水质要求</w:t>
                  </w:r>
                </w:p>
              </w:tc>
              <w:tc>
                <w:tcPr>
                  <w:tcW w:w="19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冷冻循环水水质要求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pH(25℃）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6.8~9.5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8.0~9.0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浊度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NTU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≤20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≤20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钙硬度+总碱度（以CaCO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subscript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计）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mg/L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≤1100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总铁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mg/L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≤2.0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总铜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mg/L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≤0.1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/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细菌数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个/ml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＜ 1×10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＜ 1×10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superscript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钢腐蚀率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mm/a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＜ 0.075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26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铜腐蚀率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mm/a</w:t>
                  </w:r>
                </w:p>
              </w:tc>
              <w:tc>
                <w:tcPr>
                  <w:tcW w:w="18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9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＜ 0.005</w:t>
                  </w:r>
                </w:p>
              </w:tc>
            </w:tr>
          </w:tbl>
          <w:p>
            <w:pPr>
              <w:autoSpaceDE w:val="0"/>
              <w:autoSpaceDN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4、每年供冷、供暖期各提供一次由第三方专业检测机构出具的水质合格报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中央空调巡查管理</w:t>
            </w:r>
          </w:p>
        </w:tc>
        <w:tc>
          <w:tcPr>
            <w:tcW w:w="7395" w:type="dxa"/>
          </w:tcPr>
          <w:p>
            <w:pPr>
              <w:autoSpaceDE w:val="0"/>
              <w:autoSpaceDN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1.建立实施巡查管理制度，及时察觉、解决空调系统的问题，并做好记录。</w:t>
            </w:r>
          </w:p>
          <w:p>
            <w:pPr>
              <w:autoSpaceDE w:val="0"/>
              <w:autoSpaceDN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2.建立末端空调效果监测制度。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5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净化空调巡查与维护</w:t>
            </w:r>
          </w:p>
        </w:tc>
        <w:tc>
          <w:tcPr>
            <w:tcW w:w="7395" w:type="dxa"/>
          </w:tcPr>
          <w:p>
            <w:pPr>
              <w:autoSpaceDE w:val="0"/>
              <w:autoSpaceDN w:val="0"/>
              <w:spacing w:line="240" w:lineRule="auto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医院手术室、产房、供应室、ICU、NICU、血液透析中心、六个洁净区域的机组制冷、暖设备及末端设备（如净化空调、通风及其自控系统，弱电、音视频、背景音乐系统，医气系统、照明系统，供配电系统（包括IT电源），自动控制系统（包括门禁、电动门），建筑基础设施（门、窗、锁具、给排水设施等），每日、每周、每月、每季度、每年度巡检、维护保养、应急抢修工作，各种记录应及时、完整、不遗漏、不出错，资料保存完好（要求提供配套服务规程），交接要清楚。</w:t>
            </w:r>
          </w:p>
        </w:tc>
      </w:tr>
    </w:tbl>
    <w:p>
      <w:pPr>
        <w:pStyle w:val="5"/>
        <w:numPr>
          <w:ilvl w:val="0"/>
          <w:numId w:val="1"/>
        </w:numPr>
        <w:tabs>
          <w:tab w:val="left" w:pos="540"/>
        </w:tabs>
        <w:adjustRightInd w:val="0"/>
        <w:snapToGrid w:val="0"/>
        <w:spacing w:line="380" w:lineRule="exact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运营管理服务具体要求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4.1技术与服务支持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4.1.1提供365×24小时技术人员值守服务，提供全天24小时的技术维修、咨询服务、故障服务受理，20分钟内技术人员必须到现场。维修、保养人员需具有电工、制冷与空调的特种作业操作证。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4.1.2设专门的售后服务管理部门，20分钟内到达现场，快速响应要求，投标文件中应列出具体响应方式及保障措施。工作日主体楼手术室需有驻场人员值班。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4.1.3备品备件：合同执行期内医院空调系统故障维修一切费用（医院中央空调的大修或200元以上单个配件除外）由中标人承担，含中央空调主机、系统、末端、新风系统、净化系统等。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4.2其他服务要求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4.2.1合同执行期间所需的相关管理与技术人力，全部由中标人承担。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4.2.2投标人须负责日常维护所需的备品备件提供。</w:t>
      </w:r>
    </w:p>
    <w:p>
      <w:pPr>
        <w:spacing w:line="380" w:lineRule="exact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4.2.3 投标人须承担所有派驻岗位人员的安全及设备设施的安全责任。</w:t>
      </w:r>
    </w:p>
    <w:p>
      <w:pPr>
        <w:pStyle w:val="8"/>
        <w:widowControl/>
        <w:spacing w:beforeAutospacing="0" w:afterAutospacing="0" w:line="450" w:lineRule="atLeast"/>
        <w:jc w:val="both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1020" w:right="1701" w:bottom="10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C778E"/>
    <w:multiLevelType w:val="multilevel"/>
    <w:tmpl w:val="25AC778E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F6"/>
    <w:rsid w:val="002C39B0"/>
    <w:rsid w:val="003C122F"/>
    <w:rsid w:val="0046544C"/>
    <w:rsid w:val="00504EEF"/>
    <w:rsid w:val="005F5E19"/>
    <w:rsid w:val="006E587B"/>
    <w:rsid w:val="009939F6"/>
    <w:rsid w:val="00AA0723"/>
    <w:rsid w:val="00DE7994"/>
    <w:rsid w:val="00E439A6"/>
    <w:rsid w:val="00FA76BB"/>
    <w:rsid w:val="02391766"/>
    <w:rsid w:val="032E2009"/>
    <w:rsid w:val="065E6410"/>
    <w:rsid w:val="07151214"/>
    <w:rsid w:val="07A96540"/>
    <w:rsid w:val="0968090F"/>
    <w:rsid w:val="0B3B5921"/>
    <w:rsid w:val="12FA6F28"/>
    <w:rsid w:val="1373358D"/>
    <w:rsid w:val="16936BF5"/>
    <w:rsid w:val="184A4AF1"/>
    <w:rsid w:val="1E5B1540"/>
    <w:rsid w:val="285C6AC1"/>
    <w:rsid w:val="29AD0983"/>
    <w:rsid w:val="338020D1"/>
    <w:rsid w:val="343A7329"/>
    <w:rsid w:val="38DD7C5B"/>
    <w:rsid w:val="3E9108F5"/>
    <w:rsid w:val="41595FEF"/>
    <w:rsid w:val="428E34A4"/>
    <w:rsid w:val="42DC25FC"/>
    <w:rsid w:val="48394CD5"/>
    <w:rsid w:val="4D2E67A3"/>
    <w:rsid w:val="5141431C"/>
    <w:rsid w:val="53086DC1"/>
    <w:rsid w:val="574446B0"/>
    <w:rsid w:val="59AB27B1"/>
    <w:rsid w:val="5BA90EE6"/>
    <w:rsid w:val="5CD31586"/>
    <w:rsid w:val="5DF63C92"/>
    <w:rsid w:val="63F577FB"/>
    <w:rsid w:val="646C3998"/>
    <w:rsid w:val="66294A47"/>
    <w:rsid w:val="67BD6264"/>
    <w:rsid w:val="6A921C1E"/>
    <w:rsid w:val="6D1C3B63"/>
    <w:rsid w:val="6D611AF8"/>
    <w:rsid w:val="6E336139"/>
    <w:rsid w:val="7526798D"/>
    <w:rsid w:val="7A3265D8"/>
    <w:rsid w:val="7CA4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1199</Characters>
  <Lines>9</Lines>
  <Paragraphs>2</Paragraphs>
  <TotalTime>8</TotalTime>
  <ScaleCrop>false</ScaleCrop>
  <LinksUpToDate>false</LinksUpToDate>
  <CharactersWithSpaces>1407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2021-09-04T12:58:00Z</dcterms:created>
  <dc:creator>Administrator</dc:creator>
  <cp:lastModifiedBy>Administrator</cp:lastModifiedBy>
  <cp:lastPrinted>2021-09-27T03:58:00Z</cp:lastPrinted>
  <dcterms:modified xsi:type="dcterms:W3CDTF">2021-11-29T01:01:07Z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033269A5F1EE47779219A17F75BCA809</vt:lpwstr>
  </property>
</Properties>
</file>